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1E724F" w:rsidRDefault="001E724F" w:rsidP="001E724F">
      <w:pPr>
        <w:adjustRightInd w:val="0"/>
        <w:snapToGrid w:val="0"/>
        <w:spacing w:after="120"/>
        <w:jc w:val="left"/>
        <w:rPr>
          <w:rFonts w:eastAsia="Times New Roman"/>
          <w:b/>
          <w:snapToGrid w:val="0"/>
          <w:sz w:val="36"/>
          <w:lang w:eastAsia="de-DE" w:bidi="en-US"/>
        </w:rPr>
      </w:pPr>
      <w:bookmarkStart w:id="0" w:name="_Hlk69219148"/>
      <w:r>
        <w:rPr>
          <w:rFonts w:eastAsia="Times New Roman"/>
          <w:b/>
          <w:snapToGrid w:val="0"/>
          <w:sz w:val="36"/>
          <w:lang w:eastAsia="de-DE" w:bidi="en-US"/>
        </w:rPr>
        <w:t>Diversity and life-cycle analysis of Pacific Ocean zooplankton by videomicroscopy and DNA barcoding: Crustacea</w:t>
      </w:r>
    </w:p>
    <w:p w:rsidR="001E724F" w:rsidRDefault="001E724F" w:rsidP="001E724F">
      <w:pPr>
        <w:adjustRightInd w:val="0"/>
        <w:snapToGrid w:val="0"/>
        <w:spacing w:after="120"/>
        <w:rPr>
          <w:rFonts w:eastAsia="Times New Roman"/>
          <w:b/>
          <w:lang w:eastAsia="de-DE" w:bidi="en-US"/>
        </w:rPr>
      </w:pPr>
      <w:r>
        <w:rPr>
          <w:rFonts w:eastAsia="Times New Roman"/>
          <w:b/>
          <w:lang w:eastAsia="de-DE" w:bidi="en-US"/>
        </w:rPr>
        <w:t xml:space="preserve">Peter Bryant </w:t>
      </w:r>
      <w:r>
        <w:rPr>
          <w:rFonts w:eastAsia="Times New Roman"/>
          <w:b/>
          <w:vertAlign w:val="superscript"/>
          <w:lang w:eastAsia="de-DE" w:bidi="en-US"/>
        </w:rPr>
        <w:t>1</w:t>
      </w:r>
      <w:r>
        <w:rPr>
          <w:rFonts w:eastAsia="Times New Roman"/>
          <w:b/>
          <w:lang w:eastAsia="de-DE" w:bidi="en-US"/>
        </w:rPr>
        <w:t xml:space="preserve"> and Timothy Arehart </w:t>
      </w:r>
      <w:r>
        <w:rPr>
          <w:rFonts w:eastAsia="Times New Roman"/>
          <w:b/>
          <w:vertAlign w:val="superscript"/>
          <w:lang w:eastAsia="de-DE" w:bidi="en-US"/>
        </w:rPr>
        <w:t>2</w:t>
      </w:r>
      <w:r>
        <w:rPr>
          <w:rFonts w:eastAsia="Times New Roman"/>
          <w:b/>
          <w:lang w:eastAsia="de-DE" w:bidi="en-US"/>
        </w:rPr>
        <w:t xml:space="preserve"> *</w:t>
      </w:r>
    </w:p>
    <w:p w:rsidR="001E724F" w:rsidRDefault="001E724F" w:rsidP="001E724F">
      <w:pPr>
        <w:widowControl w:val="0"/>
        <w:autoSpaceDE w:val="0"/>
        <w:autoSpaceDN w:val="0"/>
        <w:adjustRightInd w:val="0"/>
        <w:spacing w:before="240" w:after="120" w:line="240" w:lineRule="atLeast"/>
        <w:ind w:left="480" w:hanging="480"/>
        <w:jc w:val="left"/>
        <w:rPr>
          <w:b/>
          <w:u w:val="single"/>
        </w:rPr>
      </w:pPr>
      <w:r>
        <w:rPr>
          <w:b/>
          <w:u w:val="single"/>
        </w:rPr>
        <w:t>Supplementary Data</w:t>
      </w:r>
    </w:p>
    <w:p w:rsidR="001E724F" w:rsidRDefault="001E724F" w:rsidP="001E724F">
      <w:pPr>
        <w:widowControl w:val="0"/>
        <w:autoSpaceDE w:val="0"/>
        <w:autoSpaceDN w:val="0"/>
        <w:adjustRightInd w:val="0"/>
        <w:spacing w:before="240" w:after="120" w:line="240" w:lineRule="atLeast"/>
        <w:ind w:left="480" w:hanging="480"/>
        <w:jc w:val="left"/>
        <w:rPr>
          <w:bCs/>
        </w:rPr>
      </w:pPr>
      <w:r>
        <w:rPr>
          <w:bCs/>
        </w:rPr>
        <w:t>BOLD Taxon Tree for database ZPC (1042 records selected)</w:t>
      </w:r>
    </w:p>
    <w:p w:rsidR="001E724F" w:rsidRDefault="001E724F" w:rsidP="001E724F">
      <w:pPr>
        <w:jc w:val="left"/>
      </w:pPr>
      <w:r>
        <w:rPr>
          <w:bCs/>
          <w:u w:val="single"/>
        </w:rPr>
        <w:t>Distance Model</w:t>
      </w:r>
      <w:r>
        <w:t>: Kimura 2 Parameter</w:t>
      </w:r>
      <w:r>
        <w:br/>
      </w:r>
      <w:r>
        <w:rPr>
          <w:bCs/>
          <w:u w:val="single"/>
        </w:rPr>
        <w:t>Marker</w:t>
      </w:r>
      <w:r>
        <w:t>: COI-5P</w:t>
      </w:r>
      <w:r>
        <w:br/>
      </w:r>
      <w:r>
        <w:rPr>
          <w:bCs/>
          <w:u w:val="single"/>
        </w:rPr>
        <w:t>Labels</w:t>
      </w:r>
      <w:r>
        <w:t xml:space="preserve">: Taxon, Sample ID, Life Stage, Barcode Cluster (BIN) </w:t>
      </w:r>
      <w:r>
        <w:br/>
      </w:r>
      <w:r>
        <w:rPr>
          <w:bCs/>
          <w:u w:val="single"/>
        </w:rPr>
        <w:t>Colorization</w:t>
      </w:r>
      <w:r>
        <w:t>: Barcode Cluster (BIN)</w:t>
      </w:r>
      <w:r>
        <w:br/>
      </w:r>
      <w:r>
        <w:rPr>
          <w:bCs/>
          <w:u w:val="single"/>
        </w:rPr>
        <w:t>Alignment</w:t>
      </w:r>
      <w:r>
        <w:t>: BOLD Aligner (Amino Acid based HMM)</w:t>
      </w:r>
      <w:r>
        <w:br/>
      </w:r>
      <w:r>
        <w:rPr>
          <w:bCs/>
          <w:u w:val="single"/>
        </w:rPr>
        <w:t>Filters Applied</w:t>
      </w:r>
      <w:r>
        <w:t>: ≥ 200bp only, exclude records flagged as misidentifications, records with stop codons, contaminants</w:t>
      </w:r>
      <w:r>
        <w:rPr>
          <w:rFonts w:ascii="Calibri" w:hAnsi="Calibri"/>
        </w:rPr>
        <w:t>.</w:t>
      </w:r>
      <w:r>
        <w:rPr>
          <w:rFonts w:ascii="Calibri" w:hAnsi="Calibri"/>
        </w:rPr>
        <w:br/>
      </w:r>
      <w:r>
        <w:rPr>
          <w:u w:val="single"/>
        </w:rPr>
        <w:t>Sequence Count:</w:t>
      </w:r>
      <w:r>
        <w:t xml:space="preserve"> </w:t>
      </w:r>
      <w:bookmarkStart w:id="1" w:name="_Hlk69119067"/>
      <w:r>
        <w:t>544 sequences; 76 Species; 75 Genera; 66 Families; 289 Unidentified; 199 BINs.</w:t>
      </w:r>
      <w:bookmarkEnd w:id="1"/>
      <w:r>
        <w:br/>
        <w:t>For specimens that were large enough to allow separation of multiple samples (in eleven taxa; usually three samples to allow for sequencing failures) all of the sequences obtained are included in the tree; when full-length barcodes were obtained they always matched perfectly.</w:t>
      </w:r>
    </w:p>
    <w:bookmarkEnd w:id="0"/>
    <w:p w:rsidR="001E724F" w:rsidRDefault="001E724F" w:rsidP="001E724F">
      <w:pPr>
        <w:adjustRightInd w:val="0"/>
        <w:snapToGrid w:val="0"/>
        <w:spacing w:before="240" w:line="200" w:lineRule="atLeast"/>
        <w:jc w:val="left"/>
      </w:pPr>
      <w:r w:rsidRPr="005227A4">
        <w:lastRenderedPageBreak/>
        <w:drawing>
          <wp:inline distT="0" distB="0" distL="0" distR="0" wp14:anchorId="22C91CE8" wp14:editId="1866B60B">
            <wp:extent cx="5943600" cy="7696200"/>
            <wp:effectExtent l="0" t="0" r="0" b="0"/>
            <wp:docPr id="279" name="Picture 362" descr="Diagram, schematic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2" descr="Diagram, schematic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9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724F" w:rsidRDefault="001E724F" w:rsidP="001E724F">
      <w:pPr>
        <w:adjustRightInd w:val="0"/>
        <w:snapToGrid w:val="0"/>
        <w:spacing w:before="240" w:line="200" w:lineRule="atLeast"/>
        <w:jc w:val="left"/>
      </w:pPr>
      <w:r w:rsidRPr="005227A4">
        <w:lastRenderedPageBreak/>
        <w:drawing>
          <wp:inline distT="0" distB="0" distL="0" distR="0" wp14:anchorId="37627B98" wp14:editId="582C4784">
            <wp:extent cx="5943600" cy="7696200"/>
            <wp:effectExtent l="0" t="0" r="0" b="0"/>
            <wp:docPr id="281" name="Picture 363" descr="Diagram, schematic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3" descr="Diagram, schematic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9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724F" w:rsidRDefault="001E724F" w:rsidP="001E724F">
      <w:pPr>
        <w:adjustRightInd w:val="0"/>
        <w:snapToGrid w:val="0"/>
        <w:spacing w:before="240" w:line="200" w:lineRule="atLeast"/>
        <w:jc w:val="left"/>
      </w:pPr>
      <w:r w:rsidRPr="005227A4">
        <w:drawing>
          <wp:inline distT="0" distB="0" distL="0" distR="0" wp14:anchorId="35C06FDD" wp14:editId="3290541E">
            <wp:extent cx="5943600" cy="7696200"/>
            <wp:effectExtent l="0" t="0" r="0" b="0"/>
            <wp:docPr id="283" name="Picture 364" descr="Diagram, schematic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4" descr="Diagram, schematic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9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724F" w:rsidRDefault="001E724F" w:rsidP="001E724F">
      <w:pPr>
        <w:adjustRightInd w:val="0"/>
        <w:snapToGrid w:val="0"/>
        <w:spacing w:before="240" w:line="200" w:lineRule="atLeast"/>
        <w:jc w:val="left"/>
      </w:pPr>
      <w:r w:rsidRPr="005227A4">
        <w:drawing>
          <wp:inline distT="0" distB="0" distL="0" distR="0" wp14:anchorId="65F7CCC7" wp14:editId="6E77CBE0">
            <wp:extent cx="5943600" cy="7696200"/>
            <wp:effectExtent l="0" t="0" r="0" b="0"/>
            <wp:docPr id="285" name="Picture 365" descr="Diagram, schematic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5" descr="Diagram, schematic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9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724F" w:rsidRDefault="001E724F" w:rsidP="001E724F">
      <w:pPr>
        <w:adjustRightInd w:val="0"/>
        <w:snapToGrid w:val="0"/>
        <w:spacing w:before="240" w:line="200" w:lineRule="atLeast"/>
        <w:jc w:val="left"/>
      </w:pPr>
      <w:r w:rsidRPr="005227A4">
        <w:drawing>
          <wp:inline distT="0" distB="0" distL="0" distR="0" wp14:anchorId="04D54B90" wp14:editId="05C0781B">
            <wp:extent cx="5943600" cy="7696200"/>
            <wp:effectExtent l="0" t="0" r="0" b="0"/>
            <wp:docPr id="287" name="Picture 366" descr="Diagram, schematic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6" descr="Diagram, schematic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9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724F" w:rsidRDefault="001E724F" w:rsidP="001E724F">
      <w:pPr>
        <w:adjustRightInd w:val="0"/>
        <w:snapToGrid w:val="0"/>
        <w:spacing w:before="240" w:line="200" w:lineRule="atLeast"/>
        <w:jc w:val="left"/>
        <w:rPr>
          <w:rFonts w:eastAsia="Times New Roman"/>
          <w:snapToGrid w:val="0"/>
          <w:lang w:bidi="en-US"/>
        </w:rPr>
      </w:pPr>
      <w:r w:rsidRPr="005227A4">
        <w:drawing>
          <wp:inline distT="0" distB="0" distL="0" distR="0" wp14:anchorId="43CC5E67" wp14:editId="124E70E9">
            <wp:extent cx="5943600" cy="7696200"/>
            <wp:effectExtent l="0" t="0" r="0" b="0"/>
            <wp:docPr id="289" name="Picture 367" descr="Diagram, schematic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7" descr="Diagram, schematic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9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D5852" w:rsidRDefault="001941E4"/>
    <w:sectPr w:rsidR="00FD5852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view w:val="normal"/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E724F"/>
    <w:rsid w:val="001941E4"/>
    <w:rsid w:val="001E724F"/>
    <w:rsid w:val="004B6D55"/>
    <w:rsid w:val="00DF5C3A"/>
    <w:rsid w:val="00E40E6B"/>
    <w:rsid w:val="00F029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D2BE83C"/>
  <w15:chartTrackingRefBased/>
  <w15:docId w15:val="{D40191D4-E709-4429-A46A-E901A5F5A7A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E724F"/>
    <w:pPr>
      <w:spacing w:after="0" w:line="260" w:lineRule="atLeast"/>
      <w:jc w:val="both"/>
    </w:pPr>
    <w:rPr>
      <w:rFonts w:ascii="Palatino Linotype" w:eastAsia="SimSun" w:hAnsi="Palatino Linotype" w:cs="Times New Roman"/>
      <w:noProof/>
      <w:color w:val="000000"/>
      <w:sz w:val="20"/>
      <w:szCs w:val="20"/>
      <w:lang w:eastAsia="zh-C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137</Words>
  <Characters>786</Characters>
  <Application>Microsoft Office Word</Application>
  <DocSecurity>0</DocSecurity>
  <Lines>6</Lines>
  <Paragraphs>1</Paragraphs>
  <ScaleCrop>false</ScaleCrop>
  <Company/>
  <LinksUpToDate>false</LinksUpToDate>
  <CharactersWithSpaces>922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Peter Bryant</dc:creator>
  <cp:keywords/>
  <dc:description/>
  <cp:lastModifiedBy>Peter Bryant</cp:lastModifiedBy>
  <cp:revision>1</cp:revision>
  <dcterms:created xsi:type="dcterms:W3CDTF">2021-04-14T19:03:00Z</dcterms:created>
  <dcterms:modified xsi:type="dcterms:W3CDTF">2021-04-14T19:03:00Z</dcterms:modified>
</cp:coreProperties>
</file>